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rPr/>
      </w:pPr>
      <w:bookmarkStart w:id="0" w:name="_heading=h.gjdgxs"/>
      <w:bookmarkEnd w:id="0"/>
      <w:r>
        <w:rPr/>
        <w:drawing>
          <wp:inline distT="0" distB="0" distL="0" distR="0">
            <wp:extent cx="5934710" cy="572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Normal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ПРЕСС-РЕЛИЗ</w:t>
      </w:r>
    </w:p>
    <w:p>
      <w:pPr>
        <w:pStyle w:val="Normal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  <w:t>26.04.2022 г.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i/>
        </w:rPr>
        <w:t>Краснодарский край, Анапский р-н, п. Сукко</w:t>
      </w:r>
    </w:p>
    <w:p>
      <w:pPr>
        <w:pStyle w:val="Normal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Arial" w:cs="Arial" w:ascii="Arial" w:hAnsi="Arial"/>
          <w:b/>
          <w:sz w:val="32"/>
          <w:szCs w:val="32"/>
        </w:rPr>
        <w:t>В «Смене» пройдут Всероссийские соревнования школьных спортивных клубов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«Смене» пройдет финальный этап Всероссийских спортивных игр школьных спортивных клубов. В нем примут участие 900 ребят из 57 регионов России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Всероссийские спортивные игры школьных спортивных клубов стартовали в «Смене» 25 апреля и продлятся до 15 мая. Это четвертый, финальный этап соревнований, в котором примут участие 57 команд – победителей в своих регионах. В состав каждой команды войдут 16 школьников в возрасте 12-13 лет.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Организаторы соревнований: Министерство просвещения РФ, Министерство спорта РФ, Всероссийская федерация школьного спорта, Федеральный центр организационно-методического обеспечения физического воспитания, ВДЦ «Смена».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«Игры школьных спортивных клубов — динамично развивающиеся, соревнования. Образовательная программа игр всегда проходит на высоком воспитательном уровне и направлена на всестороннее развитие детей, в том числе и патриотическое. Мы проведем акцию в поддержку российских олимпийцев и паралимпийцев. Школьники посетят мастер-классы от именитых спортсменов, узнают о достижениях советского спорта. И все это ради единой цели — чтобы как можно больше детей в нашей стране занимались массовым спортом, стали здоровыми и успешными людьми, открыли для себя перспективы в профессиональном спорте и спортивной педагогике», — прокомментировал директор ФГБУ «Федеральный центр организационно-методического обеспечения физического воспитания»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Николай Федченко.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Соревнования пройдут в семи спортивных дисциплинах – бадминтон, баскетбол (дисциплина  3х3), легкая атлетика (эстафета 4х100), настольный теннис, плавание, самбо, футбол (дисциплина 6х6), и трех видах конкурсной программы – творческом домашнем задании, интеллектуальной игре «Брейн-ринг» и фотоконкурсе «История наших игр», где команды представят фотоархивы о жизни своих школьных спортивных клубов.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«Всероссийские игры школьных спортивных клубов — это значимое мероприятие для «Смены», которое стало возможным, в первую очередь благодаря спортивной инфраструктуре Центра. Мы с нетерпением ждем начала соревнований. Уверен, что игры пройдут на высоком уровне, и в предстоящие три недели «Смена» увидит яркую борьбу, в которой обязательно победит сильнейший!» – отметил директор ВДЦ «Смена»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Игорь Журавлев.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Следить за ходом соревнований будет судейская коллегия в составе представителей Всероссийских федераций всех видов спорта, заявленных на играх, а также конкурсная комиссия. Главным судьей Всероссийского  этапа станет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Вячеслав Виноградов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который с 2011 года возглавляет судейскую коллегию Всероссийских спортивных игр школьников «Президентские спортивные игры».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Победителей определят в командном (юноши и девушки) и общекомандном зачетах. Команды-призеры получат дипломы, кубки и памятные призы. Имена победителей будут внесены в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государственный информационный ресурс о детях, проявивших выдающиеся способности, образовательного фонда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«Талант и успех».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«В региональном этапе игр школьных спортивных клубов наша команда заняла первое место во всех дисциплинах. Залог нашего успеха – это взаимовыручка, умение работать в команде и богатый опыт совместной работы в нашем школьном спортивном клубе. Мы можем положиться друг на друга, ведь в этих соревнованиях важен общий командный успех, а не победы отдельных спортсменов. Мы едем в «Смену» с хорошим настроением и, конечно, настроем на победу, будем очень стараться показать высокие результаты в каждом виде соревнований», – рассказала участница школьного спортивного клуба «Вектор»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Алина Баранова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 Ярославской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Кроме соревнований участников ждет насыщенная культурная и образовательная программа. Ребята встретятся с победителями соревнований всероссийского и международного уровня, посетят мастер-классы от опытных спортсменов, познакомятся с традициями Всероссийского детского центра, посетят профориентационные экскурсии.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Церемония открытия игр состоится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27 апреля 2022 года в 12:00</w:t>
      </w:r>
      <w:r>
        <w:rPr>
          <w:rFonts w:eastAsia="Times New Roman" w:cs="Times New Roman" w:ascii="Times New Roman" w:hAnsi="Times New Roman"/>
          <w:sz w:val="28"/>
          <w:szCs w:val="28"/>
        </w:rPr>
        <w:t>. Следить за прямой трансляцией мероприятия можно в официальном аккаунте  ВДЦ «Смена» в социальной сети «ВКонтакте» (https://vk.com/smena__camp).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Всероссийские спортивные игры школьных спортивных клубов – ежегодные соревнования, в которых принимают участие команды со всей страны.  Цель соревнований — укрепление здоровья, вовлечение подростков в систематические занятия физической культурой, пропаганда здорового образа жизни, гражданское и патриотическое воспитание молодежи. </w:t>
      </w:r>
    </w:p>
    <w:p>
      <w:pPr>
        <w:pStyle w:val="Normal"/>
        <w:tabs>
          <w:tab w:val="clear" w:pos="720"/>
          <w:tab w:val="left" w:pos="2086" w:leader="none"/>
          <w:tab w:val="left" w:pos="5738" w:leader="none"/>
          <w:tab w:val="left" w:pos="6021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6259830" cy="3048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По вопросам аккредитации для представителей СМИ обращаться в пресс-службу ВДЦ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Смена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по адресу </w:t>
      </w:r>
      <w:hyperlink r:id="rId3">
        <w:r>
          <w:rPr>
            <w:rFonts w:eastAsia="Times New Roman" w:cs="Times New Roman" w:ascii="Times New Roman" w:hAnsi="Times New Roman"/>
            <w:i/>
            <w:color w:val="1155CC"/>
            <w:sz w:val="28"/>
            <w:szCs w:val="28"/>
            <w:u w:val="single"/>
          </w:rPr>
          <w:t>press@smena.org</w:t>
        </w:r>
      </w:hyperlink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smena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4ZMxlr4Pd00rWoDNTYst4YiPRQ==">AMUW2mXBNagcFTu7nUYeGr16JG2inpA5UReWBb04TRbw8/XSr9hL08GwYzwWFjy7Vi5lS4IzYn8eSw6DMfVJ1nnP6fLiMB5Nau1tF8pFjmW9x0B9PcZ5q667TSIruatzFUm+64UImZQx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2</Pages>
  <Words>562</Words>
  <Characters>4002</Characters>
  <CharactersWithSpaces>4572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2022-04-21T11:16:00Z</dcterms:created>
  <dc:creator>Юлия Гузько</dc:creator>
  <dc:description/>
  <dc:language>ru-RU</dc:language>
  <cp:lastModifiedBy/>
  <dcterms:modified xsi:type="dcterms:W3CDTF">2022-04-26T09:34:43Z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